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78" w:rsidRDefault="00730C16" w:rsidP="00730C16">
      <w:pPr>
        <w:rPr>
          <w:rFonts w:asciiTheme="minorHAnsi" w:hAnsiTheme="minorHAnsi"/>
          <w:b/>
          <w:sz w:val="22"/>
        </w:rPr>
      </w:pPr>
      <w:r w:rsidRPr="00730C16">
        <w:rPr>
          <w:rFonts w:asciiTheme="minorHAnsi" w:hAnsiTheme="minorHAnsi"/>
          <w:b/>
          <w:sz w:val="22"/>
        </w:rPr>
        <w:t>Prioritization Tool – Problem Brainstorming Sheet</w:t>
      </w:r>
    </w:p>
    <w:p w:rsidR="00730C16" w:rsidRDefault="00730C16" w:rsidP="00730C16">
      <w:pPr>
        <w:rPr>
          <w:rFonts w:asciiTheme="minorHAnsi" w:hAnsiTheme="minorHAnsi"/>
          <w:b/>
          <w:sz w:val="22"/>
        </w:rPr>
      </w:pPr>
    </w:p>
    <w:p w:rsidR="00730C16" w:rsidRDefault="00730C16" w:rsidP="00730C16">
      <w:pPr>
        <w:rPr>
          <w:rFonts w:asciiTheme="minorHAnsi" w:hAnsiTheme="minorHAnsi"/>
          <w:sz w:val="22"/>
        </w:rPr>
      </w:pPr>
      <w:r>
        <w:rPr>
          <w:rFonts w:asciiTheme="minorHAnsi" w:hAnsiTheme="minorHAnsi"/>
          <w:b/>
          <w:sz w:val="22"/>
        </w:rPr>
        <w:t xml:space="preserve">Instructions – </w:t>
      </w:r>
      <w:r>
        <w:rPr>
          <w:rFonts w:asciiTheme="minorHAnsi" w:hAnsiTheme="minorHAnsi"/>
          <w:sz w:val="22"/>
        </w:rPr>
        <w:t xml:space="preserve">Problems that may be added to the prioritization sheet may have more than one ergonomic/ safety risk as well as more than one productivity risk. This sheet provides a space to brainstorm all of the risks associated with a specific problem in the facility. In the areas below list all of the possible “Safety and Ergonomic Risks” and “Productivity Risks.” Once this has been done, rank each of the individual problems with a severity score of 1-3 as described in the Prioritization Tool Instructions (1-mild, 2- moderate, 3 –severe). The overall severity score of the problem in each category is equal to the </w:t>
      </w:r>
      <w:r w:rsidRPr="00F67EBA">
        <w:rPr>
          <w:rFonts w:asciiTheme="minorHAnsi" w:hAnsiTheme="minorHAnsi"/>
          <w:b/>
          <w:i/>
          <w:sz w:val="22"/>
        </w:rPr>
        <w:t>highest severity score of any risks in that category</w:t>
      </w:r>
      <w:r>
        <w:rPr>
          <w:rFonts w:asciiTheme="minorHAnsi" w:hAnsiTheme="minorHAnsi"/>
          <w:sz w:val="22"/>
        </w:rPr>
        <w:t>.</w:t>
      </w:r>
      <w:bookmarkStart w:id="0" w:name="_GoBack"/>
      <w:bookmarkEnd w:id="0"/>
    </w:p>
    <w:p w:rsidR="00730C16" w:rsidRDefault="00730C16" w:rsidP="00730C16">
      <w:pPr>
        <w:rPr>
          <w:rFonts w:asciiTheme="minorHAnsi" w:hAnsiTheme="minorHAnsi"/>
          <w:sz w:val="22"/>
        </w:rPr>
      </w:pPr>
    </w:p>
    <w:tbl>
      <w:tblPr>
        <w:tblStyle w:val="TableGrid"/>
        <w:tblW w:w="9576" w:type="dxa"/>
        <w:tblLook w:val="04A0" w:firstRow="1" w:lastRow="0" w:firstColumn="1" w:lastColumn="0" w:noHBand="0" w:noVBand="1"/>
      </w:tblPr>
      <w:tblGrid>
        <w:gridCol w:w="3618"/>
        <w:gridCol w:w="1170"/>
        <w:gridCol w:w="3614"/>
        <w:gridCol w:w="1166"/>
        <w:gridCol w:w="8"/>
      </w:tblGrid>
      <w:tr w:rsidR="00730C16" w:rsidTr="00F67EBA">
        <w:tc>
          <w:tcPr>
            <w:tcW w:w="4788" w:type="dxa"/>
            <w:gridSpan w:val="2"/>
          </w:tcPr>
          <w:p w:rsidR="00730C16" w:rsidRPr="00730C16" w:rsidRDefault="00730C16" w:rsidP="00730C16">
            <w:pPr>
              <w:jc w:val="center"/>
              <w:rPr>
                <w:rFonts w:asciiTheme="minorHAnsi" w:hAnsiTheme="minorHAnsi"/>
                <w:b/>
                <w:sz w:val="22"/>
              </w:rPr>
            </w:pPr>
            <w:r w:rsidRPr="00730C16">
              <w:rPr>
                <w:rFonts w:asciiTheme="minorHAnsi" w:hAnsiTheme="minorHAnsi"/>
                <w:b/>
                <w:sz w:val="22"/>
              </w:rPr>
              <w:t>Safety and Ergonomic Risks</w:t>
            </w:r>
          </w:p>
        </w:tc>
        <w:tc>
          <w:tcPr>
            <w:tcW w:w="4788" w:type="dxa"/>
            <w:gridSpan w:val="3"/>
          </w:tcPr>
          <w:p w:rsidR="00730C16" w:rsidRPr="00730C16" w:rsidRDefault="00730C16" w:rsidP="00730C16">
            <w:pPr>
              <w:jc w:val="center"/>
              <w:rPr>
                <w:rFonts w:asciiTheme="minorHAnsi" w:hAnsiTheme="minorHAnsi"/>
                <w:b/>
                <w:sz w:val="22"/>
              </w:rPr>
            </w:pPr>
            <w:r w:rsidRPr="00730C16">
              <w:rPr>
                <w:rFonts w:asciiTheme="minorHAnsi" w:hAnsiTheme="minorHAnsi"/>
                <w:b/>
                <w:sz w:val="22"/>
              </w:rPr>
              <w:t>Productivity Risks</w:t>
            </w:r>
          </w:p>
        </w:tc>
      </w:tr>
      <w:tr w:rsidR="00730C16" w:rsidTr="00F67EBA">
        <w:trPr>
          <w:gridAfter w:val="1"/>
          <w:wAfter w:w="8" w:type="dxa"/>
        </w:trPr>
        <w:tc>
          <w:tcPr>
            <w:tcW w:w="3618" w:type="dxa"/>
          </w:tcPr>
          <w:p w:rsidR="00730C16" w:rsidRDefault="00730C16" w:rsidP="00F67EBA">
            <w:pPr>
              <w:jc w:val="center"/>
              <w:rPr>
                <w:rFonts w:asciiTheme="minorHAnsi" w:hAnsiTheme="minorHAnsi"/>
                <w:sz w:val="22"/>
              </w:rPr>
            </w:pPr>
            <w:r>
              <w:rPr>
                <w:rFonts w:asciiTheme="minorHAnsi" w:hAnsiTheme="minorHAnsi"/>
                <w:sz w:val="22"/>
              </w:rPr>
              <w:t>Risk</w:t>
            </w:r>
            <w:r w:rsidR="00F67EBA">
              <w:rPr>
                <w:rFonts w:asciiTheme="minorHAnsi" w:hAnsiTheme="minorHAnsi"/>
                <w:sz w:val="22"/>
              </w:rPr>
              <w:t xml:space="preserve"> (ex. Back Strain)</w:t>
            </w:r>
          </w:p>
        </w:tc>
        <w:tc>
          <w:tcPr>
            <w:tcW w:w="1170" w:type="dxa"/>
          </w:tcPr>
          <w:p w:rsidR="00730C16" w:rsidRDefault="00F67EBA" w:rsidP="00F67EBA">
            <w:pPr>
              <w:jc w:val="center"/>
              <w:rPr>
                <w:rFonts w:asciiTheme="minorHAnsi" w:hAnsiTheme="minorHAnsi"/>
                <w:sz w:val="22"/>
              </w:rPr>
            </w:pPr>
            <w:r>
              <w:rPr>
                <w:rFonts w:asciiTheme="minorHAnsi" w:hAnsiTheme="minorHAnsi"/>
                <w:sz w:val="22"/>
              </w:rPr>
              <w:t>Severity</w:t>
            </w:r>
          </w:p>
        </w:tc>
        <w:tc>
          <w:tcPr>
            <w:tcW w:w="3614" w:type="dxa"/>
          </w:tcPr>
          <w:p w:rsidR="00730C16" w:rsidRDefault="00F67EBA" w:rsidP="00F67EBA">
            <w:pPr>
              <w:jc w:val="center"/>
              <w:rPr>
                <w:rFonts w:asciiTheme="minorHAnsi" w:hAnsiTheme="minorHAnsi"/>
                <w:sz w:val="22"/>
              </w:rPr>
            </w:pPr>
            <w:r>
              <w:rPr>
                <w:rFonts w:asciiTheme="minorHAnsi" w:hAnsiTheme="minorHAnsi"/>
                <w:sz w:val="22"/>
              </w:rPr>
              <w:t>Risk (ex.</w:t>
            </w:r>
            <w:r>
              <w:rPr>
                <w:rFonts w:asciiTheme="minorHAnsi" w:hAnsiTheme="minorHAnsi"/>
                <w:sz w:val="22"/>
              </w:rPr>
              <w:t xml:space="preserve"> Scrap</w:t>
            </w:r>
            <w:r>
              <w:rPr>
                <w:rFonts w:asciiTheme="minorHAnsi" w:hAnsiTheme="minorHAnsi"/>
                <w:sz w:val="22"/>
              </w:rPr>
              <w:t>)</w:t>
            </w:r>
          </w:p>
        </w:tc>
        <w:tc>
          <w:tcPr>
            <w:tcW w:w="1166" w:type="dxa"/>
          </w:tcPr>
          <w:p w:rsidR="00730C16" w:rsidRDefault="00F67EBA" w:rsidP="00F67EBA">
            <w:pPr>
              <w:jc w:val="center"/>
              <w:rPr>
                <w:rFonts w:asciiTheme="minorHAnsi" w:hAnsiTheme="minorHAnsi"/>
                <w:sz w:val="22"/>
              </w:rPr>
            </w:pPr>
            <w:r>
              <w:rPr>
                <w:rFonts w:asciiTheme="minorHAnsi" w:hAnsiTheme="minorHAnsi"/>
                <w:sz w:val="22"/>
              </w:rPr>
              <w:t>Severity</w:t>
            </w:r>
          </w:p>
        </w:tc>
      </w:tr>
      <w:tr w:rsidR="00F67EBA" w:rsidTr="00F67EBA">
        <w:trPr>
          <w:gridAfter w:val="1"/>
          <w:wAfter w:w="8" w:type="dxa"/>
          <w:trHeight w:val="547"/>
        </w:trPr>
        <w:tc>
          <w:tcPr>
            <w:tcW w:w="3618" w:type="dxa"/>
            <w:tcBorders>
              <w:bottom w:val="nil"/>
            </w:tcBorders>
          </w:tcPr>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tc>
        <w:tc>
          <w:tcPr>
            <w:tcW w:w="1170" w:type="dxa"/>
          </w:tcPr>
          <w:p w:rsidR="00F67EBA" w:rsidRDefault="00F67EBA" w:rsidP="00730C16">
            <w:pPr>
              <w:rPr>
                <w:rFonts w:asciiTheme="minorHAnsi" w:hAnsiTheme="minorHAnsi"/>
                <w:sz w:val="22"/>
              </w:rPr>
            </w:pPr>
          </w:p>
        </w:tc>
        <w:tc>
          <w:tcPr>
            <w:tcW w:w="3614" w:type="dxa"/>
            <w:tcBorders>
              <w:bottom w:val="nil"/>
            </w:tcBorders>
          </w:tcPr>
          <w:p w:rsidR="00F67EBA" w:rsidRDefault="00F67EBA" w:rsidP="00730C16">
            <w:pPr>
              <w:rPr>
                <w:rFonts w:asciiTheme="minorHAnsi" w:hAnsiTheme="minorHAnsi"/>
                <w:sz w:val="22"/>
              </w:rPr>
            </w:pPr>
          </w:p>
        </w:tc>
        <w:tc>
          <w:tcPr>
            <w:tcW w:w="1166" w:type="dxa"/>
          </w:tcPr>
          <w:p w:rsidR="00F67EBA" w:rsidRDefault="00F67EBA" w:rsidP="00730C16">
            <w:pPr>
              <w:rPr>
                <w:rFonts w:asciiTheme="minorHAnsi" w:hAnsiTheme="minorHAnsi"/>
                <w:sz w:val="22"/>
              </w:rPr>
            </w:pPr>
          </w:p>
        </w:tc>
      </w:tr>
      <w:tr w:rsidR="00F67EBA" w:rsidTr="00F67EBA">
        <w:trPr>
          <w:gridAfter w:val="1"/>
          <w:wAfter w:w="8" w:type="dxa"/>
        </w:trPr>
        <w:tc>
          <w:tcPr>
            <w:tcW w:w="3618" w:type="dxa"/>
            <w:tcBorders>
              <w:top w:val="nil"/>
            </w:tcBorders>
          </w:tcPr>
          <w:p w:rsidR="00F67EBA" w:rsidRDefault="00F67EBA" w:rsidP="00730C16">
            <w:pPr>
              <w:rPr>
                <w:rFonts w:asciiTheme="minorHAnsi" w:hAnsiTheme="minorHAnsi"/>
                <w:sz w:val="22"/>
              </w:rPr>
            </w:pPr>
          </w:p>
        </w:tc>
        <w:tc>
          <w:tcPr>
            <w:tcW w:w="1170" w:type="dxa"/>
          </w:tcPr>
          <w:p w:rsidR="00F67EBA" w:rsidRPr="00F67EBA" w:rsidRDefault="00F67EBA" w:rsidP="00F67EBA">
            <w:pPr>
              <w:jc w:val="center"/>
              <w:rPr>
                <w:rFonts w:asciiTheme="minorHAnsi" w:hAnsiTheme="minorHAnsi"/>
                <w:b/>
                <w:sz w:val="22"/>
              </w:rPr>
            </w:pPr>
            <w:r w:rsidRPr="00F67EBA">
              <w:rPr>
                <w:rFonts w:asciiTheme="minorHAnsi" w:hAnsiTheme="minorHAnsi"/>
                <w:b/>
                <w:sz w:val="22"/>
              </w:rPr>
              <w:t>Score</w:t>
            </w:r>
          </w:p>
          <w:p w:rsidR="00F67EBA" w:rsidRDefault="00F67EBA" w:rsidP="00730C16">
            <w:pPr>
              <w:rPr>
                <w:rFonts w:asciiTheme="minorHAnsi" w:hAnsiTheme="minorHAnsi"/>
                <w:sz w:val="22"/>
              </w:rPr>
            </w:pPr>
          </w:p>
          <w:p w:rsidR="00F67EBA" w:rsidRDefault="00F67EBA" w:rsidP="00730C16">
            <w:pPr>
              <w:rPr>
                <w:rFonts w:asciiTheme="minorHAnsi" w:hAnsiTheme="minorHAnsi"/>
                <w:sz w:val="22"/>
              </w:rPr>
            </w:pPr>
          </w:p>
        </w:tc>
        <w:tc>
          <w:tcPr>
            <w:tcW w:w="3614" w:type="dxa"/>
            <w:tcBorders>
              <w:top w:val="nil"/>
            </w:tcBorders>
          </w:tcPr>
          <w:p w:rsidR="00F67EBA" w:rsidRDefault="00F67EBA" w:rsidP="00730C16">
            <w:pPr>
              <w:rPr>
                <w:rFonts w:asciiTheme="minorHAnsi" w:hAnsiTheme="minorHAnsi"/>
                <w:sz w:val="22"/>
              </w:rPr>
            </w:pPr>
          </w:p>
        </w:tc>
        <w:tc>
          <w:tcPr>
            <w:tcW w:w="1166" w:type="dxa"/>
          </w:tcPr>
          <w:p w:rsidR="00F67EBA" w:rsidRPr="00F67EBA" w:rsidRDefault="00F67EBA" w:rsidP="00F67EBA">
            <w:pPr>
              <w:jc w:val="center"/>
              <w:rPr>
                <w:rFonts w:asciiTheme="minorHAnsi" w:hAnsiTheme="minorHAnsi"/>
                <w:b/>
                <w:sz w:val="22"/>
              </w:rPr>
            </w:pPr>
            <w:r w:rsidRPr="00F67EBA">
              <w:rPr>
                <w:rFonts w:asciiTheme="minorHAnsi" w:hAnsiTheme="minorHAnsi"/>
                <w:b/>
                <w:sz w:val="22"/>
              </w:rPr>
              <w:t>Score</w:t>
            </w:r>
          </w:p>
        </w:tc>
      </w:tr>
    </w:tbl>
    <w:p w:rsidR="00730C16" w:rsidRPr="00730C16" w:rsidRDefault="00730C16" w:rsidP="00730C16">
      <w:pPr>
        <w:rPr>
          <w:rFonts w:asciiTheme="minorHAnsi" w:hAnsiTheme="minorHAnsi"/>
          <w:sz w:val="22"/>
        </w:rPr>
      </w:pPr>
    </w:p>
    <w:sectPr w:rsidR="00730C16" w:rsidRPr="00730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16"/>
    <w:rsid w:val="001078AB"/>
    <w:rsid w:val="00730C16"/>
    <w:rsid w:val="007F4707"/>
    <w:rsid w:val="00F35E6B"/>
    <w:rsid w:val="00F6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 Nicholas</dc:creator>
  <cp:lastModifiedBy>Loree, Nicholas</cp:lastModifiedBy>
  <cp:revision>1</cp:revision>
  <dcterms:created xsi:type="dcterms:W3CDTF">2016-12-09T18:08:00Z</dcterms:created>
  <dcterms:modified xsi:type="dcterms:W3CDTF">2016-12-09T18:24:00Z</dcterms:modified>
</cp:coreProperties>
</file>